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643DD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43D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="00A95F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643DD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F956B9">
        <w:rPr>
          <w:rFonts w:ascii="Arial" w:hAnsi="Arial" w:cs="Arial"/>
          <w:b/>
          <w:shd w:val="clear" w:color="auto" w:fill="FFFFFF"/>
        </w:rPr>
        <w:t xml:space="preserve">Nauka i kultura </w:t>
      </w:r>
      <w:r w:rsidR="00A95FAD" w:rsidRPr="00A95FAD">
        <w:rPr>
          <w:rFonts w:ascii="Arial" w:hAnsi="Arial" w:cs="Arial"/>
          <w:b/>
          <w:shd w:val="clear" w:color="auto" w:fill="FFFFFF"/>
        </w:rPr>
        <w:t>II Rzeczpospolitej</w:t>
      </w:r>
      <w:r w:rsidR="00293F62" w:rsidRPr="00A95FAD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BA12FD" w:rsidRPr="00A95FAD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31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0B35E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30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67B6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F956B9">
        <w:rPr>
          <w:rFonts w:ascii="Arial" w:hAnsi="Arial" w:cs="Arial"/>
          <w:b/>
          <w:i/>
          <w:sz w:val="20"/>
          <w:szCs w:val="20"/>
        </w:rPr>
        <w:t>1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F956B9">
        <w:rPr>
          <w:rFonts w:ascii="Arial" w:hAnsi="Arial" w:cs="Arial"/>
          <w:b/>
          <w:i/>
          <w:sz w:val="20"/>
          <w:szCs w:val="20"/>
        </w:rPr>
        <w:t>Nauka i kultura II Rzeczpospolitej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F956B9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Osiągniecia polskiej nauki – str. 225-226</w:t>
      </w:r>
      <w:r w:rsidR="000B35EF">
        <w:rPr>
          <w:rFonts w:ascii="Arial" w:hAnsi="Arial" w:cs="Arial"/>
          <w:b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5F5F40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56039E">
        <w:rPr>
          <w:rFonts w:ascii="Arial" w:hAnsi="Arial" w:cs="Arial"/>
          <w:b/>
          <w:i/>
          <w:color w:val="FF0000"/>
          <w:sz w:val="20"/>
          <w:szCs w:val="20"/>
        </w:rPr>
        <w:t>Dlaczego do inteligencji należało niewiele osób?</w:t>
      </w:r>
      <w:r w:rsidR="000B35EF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5F40" w:rsidTr="005F5F40">
        <w:tc>
          <w:tcPr>
            <w:tcW w:w="9060" w:type="dxa"/>
          </w:tcPr>
          <w:p w:rsidR="005F5F40" w:rsidRDefault="005F5F40" w:rsidP="007C2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F40" w:rsidRDefault="005F5F40" w:rsidP="007C2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5F5F40" w:rsidRDefault="005F5F40" w:rsidP="007C273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95FAD" w:rsidRDefault="00F03A74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56039E">
        <w:rPr>
          <w:rFonts w:ascii="Arial" w:hAnsi="Arial" w:cs="Arial"/>
          <w:b/>
          <w:i/>
          <w:color w:val="FF0000"/>
          <w:sz w:val="20"/>
          <w:szCs w:val="20"/>
        </w:rPr>
        <w:t>Jakimi dziedzinami nauki zajmowała się szkoła lwowsko-warszawska</w:t>
      </w:r>
      <w:r w:rsidR="000B35EF" w:rsidRPr="005F5F40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39E" w:rsidTr="0056039E">
        <w:tc>
          <w:tcPr>
            <w:tcW w:w="9060" w:type="dxa"/>
          </w:tcPr>
          <w:p w:rsidR="0056039E" w:rsidRDefault="0056039E" w:rsidP="000B35E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F956B9" w:rsidRDefault="00F956B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Literatura i sztuka.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 w:rsidR="00A95FA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6-227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56039E" w:rsidRPr="0056039E" w:rsidRDefault="0056039E" w:rsidP="0056039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Wymień ważnych dla polskiej kultury poetów, kompozytorów i prozaików, którzy tworzyli w okresie międzywojennym.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7576"/>
      </w:tblGrid>
      <w:tr w:rsidR="0056039E" w:rsidTr="0056039E">
        <w:tc>
          <w:tcPr>
            <w:tcW w:w="562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  <w:r w:rsidRPr="0056039E">
              <w:rPr>
                <w:rFonts w:ascii="Arial" w:hAnsi="Arial" w:cs="Arial"/>
                <w:sz w:val="20"/>
                <w:szCs w:val="20"/>
              </w:rPr>
              <w:t>Prozaicy</w:t>
            </w:r>
            <w:r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98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56039E">
        <w:tc>
          <w:tcPr>
            <w:tcW w:w="562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  <w:r w:rsidRPr="0056039E">
              <w:rPr>
                <w:rFonts w:ascii="Arial" w:hAnsi="Arial" w:cs="Arial"/>
                <w:sz w:val="20"/>
                <w:szCs w:val="20"/>
              </w:rPr>
              <w:t xml:space="preserve">Poeci </w:t>
            </w:r>
            <w:r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98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56039E">
        <w:tc>
          <w:tcPr>
            <w:tcW w:w="562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  <w:r w:rsidRPr="0056039E">
              <w:rPr>
                <w:rFonts w:ascii="Arial" w:hAnsi="Arial" w:cs="Arial"/>
                <w:sz w:val="20"/>
                <w:szCs w:val="20"/>
              </w:rPr>
              <w:t>Kompozytorzy</w:t>
            </w:r>
            <w:r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98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56039E">
        <w:tc>
          <w:tcPr>
            <w:tcW w:w="562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  <w:r w:rsidRPr="0056039E">
              <w:rPr>
                <w:rFonts w:ascii="Arial" w:hAnsi="Arial" w:cs="Arial"/>
                <w:sz w:val="20"/>
                <w:szCs w:val="20"/>
              </w:rPr>
              <w:t xml:space="preserve">Malarze </w:t>
            </w:r>
            <w:r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98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039E" w:rsidRDefault="00F956B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Polskie radio. – str. 227 </w:t>
      </w:r>
      <w:r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56039E">
        <w:rPr>
          <w:rFonts w:ascii="Arial" w:hAnsi="Arial" w:cs="Arial"/>
          <w:sz w:val="20"/>
          <w:szCs w:val="20"/>
        </w:rPr>
        <w:t xml:space="preserve"> pytania.</w:t>
      </w:r>
    </w:p>
    <w:p w:rsidR="0056039E" w:rsidRDefault="0056039E" w:rsidP="0056039E">
      <w:pPr>
        <w:rPr>
          <w:rFonts w:ascii="Arial" w:hAnsi="Arial" w:cs="Arial"/>
          <w:b/>
          <w:i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świadczy o tym ż</w:t>
      </w:r>
      <w:r w:rsidR="00632570">
        <w:rPr>
          <w:rFonts w:ascii="Arial" w:hAnsi="Arial" w:cs="Arial"/>
          <w:b/>
          <w:i/>
          <w:color w:val="FF0000"/>
          <w:sz w:val="20"/>
          <w:szCs w:val="20"/>
        </w:rPr>
        <w:t>e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Polskie Radio w II RP stało na wysokim poziomie</w:t>
      </w:r>
      <w:r w:rsidRPr="0056039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56039E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39E" w:rsidTr="0056039E">
        <w:tc>
          <w:tcPr>
            <w:tcW w:w="9060" w:type="dxa"/>
          </w:tcPr>
          <w:p w:rsidR="0056039E" w:rsidRDefault="0056039E" w:rsidP="0056039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</w:tr>
    </w:tbl>
    <w:p w:rsidR="00632570" w:rsidRPr="0056039E" w:rsidRDefault="0056039E" w:rsidP="0056039E">
      <w:pPr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 w:rsidR="003A6F21">
        <w:rPr>
          <w:rFonts w:ascii="Arial" w:hAnsi="Arial" w:cs="Arial"/>
          <w:b/>
          <w:i/>
          <w:color w:val="FF0000"/>
          <w:sz w:val="20"/>
          <w:szCs w:val="20"/>
        </w:rPr>
        <w:t>Wyjaśnij co zmieniło radio w życiu mieszkańców Polski</w:t>
      </w:r>
      <w:r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570" w:rsidTr="00632570">
        <w:tc>
          <w:tcPr>
            <w:tcW w:w="9060" w:type="dxa"/>
          </w:tcPr>
          <w:p w:rsidR="00632570" w:rsidRDefault="00632570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A6F21" w:rsidRDefault="00F956B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Kino. – str. 228 </w:t>
      </w:r>
      <w:r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>
        <w:rPr>
          <w:rFonts w:ascii="Arial" w:hAnsi="Arial" w:cs="Arial"/>
          <w:sz w:val="20"/>
          <w:szCs w:val="20"/>
        </w:rPr>
        <w:t xml:space="preserve"> pytania.</w:t>
      </w:r>
    </w:p>
    <w:p w:rsidR="003A6F21" w:rsidRDefault="003A6F21" w:rsidP="003A6F2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Pr="003A6F21">
        <w:rPr>
          <w:rFonts w:ascii="Arial" w:hAnsi="Arial" w:cs="Arial"/>
          <w:b/>
          <w:i/>
          <w:sz w:val="20"/>
          <w:szCs w:val="20"/>
        </w:rPr>
        <w:t xml:space="preserve">) </w:t>
      </w:r>
      <w:r w:rsidR="00CF38BC">
        <w:rPr>
          <w:rFonts w:ascii="Arial" w:hAnsi="Arial" w:cs="Arial"/>
          <w:b/>
          <w:i/>
          <w:color w:val="FF0000"/>
          <w:sz w:val="20"/>
          <w:szCs w:val="20"/>
        </w:rPr>
        <w:t>Czym międzywojenne kino różniło się od dzisiejszego</w:t>
      </w:r>
      <w:r w:rsidRPr="003A6F2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38BC" w:rsidTr="00CF38BC">
        <w:tc>
          <w:tcPr>
            <w:tcW w:w="9060" w:type="dxa"/>
          </w:tcPr>
          <w:p w:rsidR="00CF38BC" w:rsidRDefault="00CF38BC" w:rsidP="003A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F38BC" w:rsidRDefault="00CF38BC" w:rsidP="003A6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6B9" w:rsidRPr="00F956B9" w:rsidRDefault="00F956B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Przedwojenny sport. – str. 229 </w:t>
      </w:r>
      <w:r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>
        <w:rPr>
          <w:rFonts w:ascii="Arial" w:hAnsi="Arial" w:cs="Arial"/>
          <w:sz w:val="20"/>
          <w:szCs w:val="20"/>
        </w:rPr>
        <w:t xml:space="preserve"> pytania.</w:t>
      </w:r>
    </w:p>
    <w:p w:rsidR="003A6F21" w:rsidRPr="0056039E" w:rsidRDefault="00CF38BC" w:rsidP="00CF38BC">
      <w:pPr>
        <w:tabs>
          <w:tab w:val="left" w:pos="1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3A6F21"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 w:rsidR="003A6F21">
        <w:rPr>
          <w:rFonts w:ascii="Arial" w:hAnsi="Arial" w:cs="Arial"/>
          <w:b/>
          <w:i/>
          <w:color w:val="FF0000"/>
          <w:sz w:val="20"/>
          <w:szCs w:val="20"/>
        </w:rPr>
        <w:t>Wy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mień </w:t>
      </w:r>
      <w:r w:rsidR="001F71C6">
        <w:rPr>
          <w:rFonts w:ascii="Arial" w:hAnsi="Arial" w:cs="Arial"/>
          <w:b/>
          <w:i/>
          <w:color w:val="FF0000"/>
          <w:sz w:val="20"/>
          <w:szCs w:val="20"/>
        </w:rPr>
        <w:t xml:space="preserve">3 </w:t>
      </w:r>
      <w:r>
        <w:rPr>
          <w:rFonts w:ascii="Arial" w:hAnsi="Arial" w:cs="Arial"/>
          <w:b/>
          <w:i/>
          <w:color w:val="FF0000"/>
          <w:sz w:val="20"/>
          <w:szCs w:val="20"/>
        </w:rPr>
        <w:t>znanych sportowców międzywojennej Polski i przedstaw ich osi</w:t>
      </w:r>
      <w:r w:rsidR="001F71C6">
        <w:rPr>
          <w:rFonts w:ascii="Arial" w:hAnsi="Arial" w:cs="Arial"/>
          <w:b/>
          <w:i/>
          <w:color w:val="FF0000"/>
          <w:sz w:val="20"/>
          <w:szCs w:val="20"/>
        </w:rPr>
        <w:t>ą</w:t>
      </w:r>
      <w:r>
        <w:rPr>
          <w:rFonts w:ascii="Arial" w:hAnsi="Arial" w:cs="Arial"/>
          <w:b/>
          <w:i/>
          <w:color w:val="FF0000"/>
          <w:sz w:val="20"/>
          <w:szCs w:val="20"/>
        </w:rPr>
        <w:t>gni</w:t>
      </w:r>
      <w:r w:rsidR="001F71C6">
        <w:rPr>
          <w:rFonts w:ascii="Arial" w:hAnsi="Arial" w:cs="Arial"/>
          <w:b/>
          <w:i/>
          <w:color w:val="FF0000"/>
          <w:sz w:val="20"/>
          <w:szCs w:val="20"/>
        </w:rPr>
        <w:t>ęcia.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7632"/>
      </w:tblGrid>
      <w:tr w:rsidR="005F5F40" w:rsidTr="001F71C6">
        <w:tc>
          <w:tcPr>
            <w:tcW w:w="1428" w:type="dxa"/>
          </w:tcPr>
          <w:p w:rsidR="005F5F40" w:rsidRDefault="001F71C6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Sportowiec</w:t>
            </w:r>
          </w:p>
        </w:tc>
        <w:tc>
          <w:tcPr>
            <w:tcW w:w="7632" w:type="dxa"/>
          </w:tcPr>
          <w:p w:rsidR="005F5F40" w:rsidRDefault="00677089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F71C6">
              <w:rPr>
                <w:rFonts w:ascii="Arial" w:hAnsi="Arial" w:cs="Arial"/>
                <w:sz w:val="20"/>
                <w:szCs w:val="20"/>
              </w:rPr>
              <w:t>siągn</w:t>
            </w:r>
            <w:r>
              <w:rPr>
                <w:rFonts w:ascii="Arial" w:hAnsi="Arial" w:cs="Arial"/>
                <w:sz w:val="20"/>
                <w:szCs w:val="20"/>
              </w:rPr>
              <w:t>ięcia sportowca</w:t>
            </w:r>
          </w:p>
        </w:tc>
      </w:tr>
      <w:tr w:rsidR="005F5F40" w:rsidTr="001F71C6">
        <w:tc>
          <w:tcPr>
            <w:tcW w:w="1428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77089" w:rsidRDefault="00677089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2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1C6" w:rsidTr="001F71C6">
        <w:tc>
          <w:tcPr>
            <w:tcW w:w="1428" w:type="dxa"/>
          </w:tcPr>
          <w:p w:rsidR="001F71C6" w:rsidRDefault="001F71C6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77089" w:rsidRDefault="00677089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2" w:type="dxa"/>
          </w:tcPr>
          <w:p w:rsidR="001F71C6" w:rsidRDefault="001F71C6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F40" w:rsidTr="001F71C6">
        <w:tc>
          <w:tcPr>
            <w:tcW w:w="1428" w:type="dxa"/>
          </w:tcPr>
          <w:p w:rsidR="005F5F40" w:rsidRDefault="005F5F40" w:rsidP="001F71C6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77089" w:rsidRDefault="00677089" w:rsidP="001F71C6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32" w:type="dxa"/>
          </w:tcPr>
          <w:p w:rsidR="005F5F40" w:rsidRDefault="005F5F40" w:rsidP="00D55EFA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36B2" w:rsidRDefault="00677089" w:rsidP="009B36B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FF5DFF" w:rsidRPr="00D709C6" w:rsidRDefault="005F5F40" w:rsidP="005F5F40">
      <w:pPr>
        <w:rPr>
          <w:rFonts w:ascii="Arial" w:hAnsi="Arial" w:cs="Arial"/>
          <w:b/>
          <w:color w:val="7030A0"/>
          <w:sz w:val="18"/>
          <w:szCs w:val="18"/>
        </w:rPr>
      </w:pPr>
      <w:r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Pr="002713FF">
        <w:rPr>
          <w:rFonts w:ascii="Arial" w:hAnsi="Arial" w:cs="Arial"/>
          <w:color w:val="7030A0"/>
          <w:sz w:val="18"/>
          <w:szCs w:val="18"/>
        </w:rPr>
        <w:br/>
      </w:r>
      <w:r w:rsidR="00677089">
        <w:rPr>
          <w:rFonts w:ascii="Arial" w:hAnsi="Arial" w:cs="Arial"/>
          <w:b/>
          <w:color w:val="7030A0"/>
          <w:sz w:val="18"/>
          <w:szCs w:val="18"/>
        </w:rPr>
        <w:t>Odszukaj imiona i nazwiska 3 najs</w:t>
      </w:r>
      <w:r w:rsidR="000465D9">
        <w:rPr>
          <w:rFonts w:ascii="Arial" w:hAnsi="Arial" w:cs="Arial"/>
          <w:b/>
          <w:color w:val="7030A0"/>
          <w:sz w:val="18"/>
          <w:szCs w:val="18"/>
        </w:rPr>
        <w:t>ł</w:t>
      </w:r>
      <w:r w:rsidR="00677089">
        <w:rPr>
          <w:rFonts w:ascii="Arial" w:hAnsi="Arial" w:cs="Arial"/>
          <w:b/>
          <w:color w:val="7030A0"/>
          <w:sz w:val="18"/>
          <w:szCs w:val="18"/>
        </w:rPr>
        <w:t xml:space="preserve">ynniejszych aktorek i aktorów </w:t>
      </w:r>
      <w:r w:rsidR="000465D9">
        <w:rPr>
          <w:rFonts w:ascii="Arial" w:hAnsi="Arial" w:cs="Arial"/>
          <w:b/>
          <w:color w:val="7030A0"/>
          <w:sz w:val="18"/>
          <w:szCs w:val="18"/>
        </w:rPr>
        <w:t xml:space="preserve">okresu międzywojennego </w:t>
      </w:r>
      <w:r w:rsidR="00F11FA3">
        <w:rPr>
          <w:rFonts w:ascii="Arial" w:hAnsi="Arial" w:cs="Arial"/>
          <w:b/>
          <w:color w:val="7030A0"/>
          <w:sz w:val="18"/>
          <w:szCs w:val="18"/>
        </w:rPr>
        <w:t xml:space="preserve">w II RP oraz imię i nazwisko oraz pseudonim artystyczny najsłynniejszej polskiej aktorki kina niemego w Hollywood.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5DFF" w:rsidTr="00FF5DFF">
        <w:tc>
          <w:tcPr>
            <w:tcW w:w="9060" w:type="dxa"/>
          </w:tcPr>
          <w:p w:rsidR="00FF5DFF" w:rsidRDefault="00FF5DFF" w:rsidP="005F5F4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FF5DFF" w:rsidRDefault="00FF5DFF" w:rsidP="005F5F4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FF5DFF" w:rsidRDefault="00FF5DFF" w:rsidP="005F5F40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CB2FFE" w:rsidRPr="00A3147B" w:rsidRDefault="00CB2FFE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6F" w:rsidRDefault="00735A6F" w:rsidP="0003301A">
      <w:pPr>
        <w:spacing w:after="0" w:line="240" w:lineRule="auto"/>
      </w:pPr>
      <w:r>
        <w:separator/>
      </w:r>
    </w:p>
  </w:endnote>
  <w:endnote w:type="continuationSeparator" w:id="0">
    <w:p w:rsidR="00735A6F" w:rsidRDefault="00735A6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6F" w:rsidRDefault="00735A6F" w:rsidP="0003301A">
      <w:pPr>
        <w:spacing w:after="0" w:line="240" w:lineRule="auto"/>
      </w:pPr>
      <w:r>
        <w:separator/>
      </w:r>
    </w:p>
  </w:footnote>
  <w:footnote w:type="continuationSeparator" w:id="0">
    <w:p w:rsidR="00735A6F" w:rsidRDefault="00735A6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35EF"/>
    <w:rsid w:val="000D0E04"/>
    <w:rsid w:val="000E4CD3"/>
    <w:rsid w:val="000E6FDF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5B6C"/>
    <w:rsid w:val="002E6CDD"/>
    <w:rsid w:val="00311385"/>
    <w:rsid w:val="003115D6"/>
    <w:rsid w:val="003158FC"/>
    <w:rsid w:val="0034535B"/>
    <w:rsid w:val="00353D0C"/>
    <w:rsid w:val="00365F3D"/>
    <w:rsid w:val="00375A7C"/>
    <w:rsid w:val="00387B7D"/>
    <w:rsid w:val="003A6F21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133E3"/>
    <w:rsid w:val="005350F5"/>
    <w:rsid w:val="0056039E"/>
    <w:rsid w:val="0056733C"/>
    <w:rsid w:val="0057557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E5251"/>
    <w:rsid w:val="006E7B0F"/>
    <w:rsid w:val="006F4CDC"/>
    <w:rsid w:val="006F5CFF"/>
    <w:rsid w:val="00702BBE"/>
    <w:rsid w:val="0071756A"/>
    <w:rsid w:val="00725A68"/>
    <w:rsid w:val="00735A6F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95FAD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11FA3"/>
    <w:rsid w:val="00F177B5"/>
    <w:rsid w:val="00F210D0"/>
    <w:rsid w:val="00F34CF8"/>
    <w:rsid w:val="00F353AA"/>
    <w:rsid w:val="00F446FA"/>
    <w:rsid w:val="00F726CE"/>
    <w:rsid w:val="00F85334"/>
    <w:rsid w:val="00F956B9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AEF7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2020-04-29T16:19:00Z</cp:lastPrinted>
  <dcterms:created xsi:type="dcterms:W3CDTF">2020-05-21T02:55:00Z</dcterms:created>
  <dcterms:modified xsi:type="dcterms:W3CDTF">2020-05-21T02:55:00Z</dcterms:modified>
</cp:coreProperties>
</file>